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3EC" w:rsidRDefault="00AA13EC" w:rsidP="002E3B8C">
      <w:pPr>
        <w:pStyle w:val="Teksttreci0"/>
        <w:spacing w:line="240" w:lineRule="auto"/>
        <w:sectPr w:rsidR="00AA13EC" w:rsidSect="00F1030C">
          <w:pgSz w:w="11900" w:h="16840"/>
          <w:pgMar w:top="801" w:right="991" w:bottom="801" w:left="1123" w:header="373" w:footer="373" w:gutter="0"/>
          <w:pgNumType w:start="1"/>
          <w:cols w:space="720"/>
          <w:noEndnote/>
          <w:docGrid w:linePitch="360"/>
        </w:sectPr>
      </w:pPr>
    </w:p>
    <w:p w:rsidR="00AA13EC" w:rsidRDefault="00000000">
      <w:pPr>
        <w:pStyle w:val="Teksttreci0"/>
        <w:spacing w:after="460" w:line="240" w:lineRule="auto"/>
      </w:pPr>
      <w:r>
        <w:lastRenderedPageBreak/>
        <w:t xml:space="preserve">Sygn. akt I </w:t>
      </w:r>
      <w:proofErr w:type="spellStart"/>
      <w:r>
        <w:t>Ns</w:t>
      </w:r>
      <w:proofErr w:type="spellEnd"/>
      <w:r>
        <w:t xml:space="preserve"> 55/24</w:t>
      </w:r>
    </w:p>
    <w:p w:rsidR="00AA13EC" w:rsidRDefault="00000000">
      <w:pPr>
        <w:pStyle w:val="Teksttreci0"/>
        <w:spacing w:after="240"/>
        <w:jc w:val="center"/>
      </w:pPr>
      <w:r>
        <w:t>POSTANOWIENIE</w:t>
      </w:r>
    </w:p>
    <w:p w:rsidR="00AA13EC" w:rsidRDefault="00000000">
      <w:pPr>
        <w:pStyle w:val="Teksttreci0"/>
        <w:spacing w:after="460"/>
        <w:jc w:val="right"/>
      </w:pPr>
      <w:r>
        <w:t>Dnia 26 marca 2024 roku</w:t>
      </w:r>
    </w:p>
    <w:p w:rsidR="00AA13EC" w:rsidRDefault="00000000">
      <w:pPr>
        <w:pStyle w:val="Teksttreci0"/>
        <w:spacing w:line="391" w:lineRule="auto"/>
        <w:ind w:firstLine="700"/>
      </w:pPr>
      <w:r>
        <w:t>Sąd Okręgowy w Krośnie Wydział I Cywilny</w:t>
      </w:r>
    </w:p>
    <w:p w:rsidR="00AA13EC" w:rsidRDefault="00000000">
      <w:pPr>
        <w:pStyle w:val="Teksttreci0"/>
        <w:spacing w:line="391" w:lineRule="auto"/>
      </w:pPr>
      <w:r>
        <w:t>w składzie następującym:</w:t>
      </w:r>
    </w:p>
    <w:p w:rsidR="00AA13EC" w:rsidRDefault="00000000">
      <w:pPr>
        <w:pStyle w:val="Teksttreci0"/>
        <w:spacing w:line="391" w:lineRule="auto"/>
        <w:ind w:firstLine="700"/>
      </w:pPr>
      <w:r>
        <w:t>Przewodniczący: Sędzia SR del Elżbieta Domańska (ref.)</w:t>
      </w:r>
    </w:p>
    <w:p w:rsidR="00AA13EC" w:rsidRDefault="00000000">
      <w:pPr>
        <w:pStyle w:val="Teksttreci0"/>
        <w:spacing w:line="391" w:lineRule="auto"/>
        <w:ind w:firstLine="700"/>
      </w:pPr>
      <w:r>
        <w:t xml:space="preserve">Protokolant: stażysta Katarzyna </w:t>
      </w:r>
      <w:proofErr w:type="spellStart"/>
      <w:r>
        <w:t>Błaż</w:t>
      </w:r>
      <w:proofErr w:type="spellEnd"/>
    </w:p>
    <w:p w:rsidR="00AA13EC" w:rsidRDefault="00000000">
      <w:pPr>
        <w:pStyle w:val="Teksttreci0"/>
        <w:spacing w:after="460" w:line="391" w:lineRule="auto"/>
      </w:pPr>
      <w:r>
        <w:t xml:space="preserve">po rozpoznaniu w dniu 26 marca 2024 roku w Krośnie na rozprawie sprawy z wniosku Romana Bzdyka przy uczestnictwie Bogdana </w:t>
      </w:r>
      <w:proofErr w:type="spellStart"/>
      <w:r>
        <w:t>Dołżyckiego</w:t>
      </w:r>
      <w:proofErr w:type="spellEnd"/>
      <w:r>
        <w:t xml:space="preserve"> o wydanie orzeczenia w trybie wyborczym</w:t>
      </w:r>
    </w:p>
    <w:p w:rsidR="00AA13EC" w:rsidRDefault="00000000">
      <w:pPr>
        <w:pStyle w:val="Nagwek10"/>
        <w:keepNext/>
        <w:keepLines/>
      </w:pPr>
      <w:bookmarkStart w:id="0" w:name="bookmark0"/>
      <w:bookmarkStart w:id="1" w:name="bookmark1"/>
      <w:bookmarkStart w:id="2" w:name="bookmark2"/>
      <w:r>
        <w:t>postanawia</w:t>
      </w:r>
      <w:bookmarkEnd w:id="0"/>
      <w:bookmarkEnd w:id="1"/>
      <w:bookmarkEnd w:id="2"/>
    </w:p>
    <w:p w:rsidR="00AA13EC" w:rsidRDefault="00000000">
      <w:pPr>
        <w:pStyle w:val="Teksttreci0"/>
        <w:numPr>
          <w:ilvl w:val="0"/>
          <w:numId w:val="1"/>
        </w:numPr>
        <w:tabs>
          <w:tab w:val="left" w:pos="766"/>
        </w:tabs>
        <w:ind w:firstLine="440"/>
        <w:jc w:val="both"/>
      </w:pPr>
      <w:bookmarkStart w:id="3" w:name="bookmark3"/>
      <w:bookmarkEnd w:id="3"/>
      <w:r>
        <w:t xml:space="preserve">zakazać uczestnikowi Bogdanowi </w:t>
      </w:r>
      <w:proofErr w:type="spellStart"/>
      <w:r>
        <w:t>Dołżyckiemu</w:t>
      </w:r>
      <w:proofErr w:type="spellEnd"/>
      <w:r>
        <w:t xml:space="preserve"> rozpowszechniania w jakiejkolwiek formie, a w szczególności w formie wypowiedzi ustnych i pisemnych, ulotek i plakatów wyborczych, nieprawidłowych informacji, dotyczących rzekomego sprzedawania przez władze Gminy Komańcza, nieruchomości gminnych, a w tym o znaczeniu strategicznym po cenach niższych niż ich wartość rynkowa;</w:t>
      </w:r>
    </w:p>
    <w:p w:rsidR="00AA13EC" w:rsidRDefault="00000000">
      <w:pPr>
        <w:pStyle w:val="Teksttreci0"/>
        <w:numPr>
          <w:ilvl w:val="0"/>
          <w:numId w:val="1"/>
        </w:numPr>
        <w:tabs>
          <w:tab w:val="left" w:pos="791"/>
        </w:tabs>
        <w:spacing w:after="460"/>
        <w:ind w:firstLine="360"/>
        <w:jc w:val="both"/>
      </w:pPr>
      <w:bookmarkStart w:id="4" w:name="bookmark4"/>
      <w:bookmarkEnd w:id="4"/>
      <w:r>
        <w:t xml:space="preserve">zakazać uczestnikowi Bogdanowi </w:t>
      </w:r>
      <w:proofErr w:type="spellStart"/>
      <w:r>
        <w:t>Dołżyckiemu</w:t>
      </w:r>
      <w:proofErr w:type="spellEnd"/>
      <w:r>
        <w:t xml:space="preserve"> rozpowszechniania, w jakiejkolwiek formie, a w szczególności w formie wypowiedzi ustnych i pisemnych, ulotek i plakatów wyborczych, nieprawdziwych informacji, dotyczących nieskuteczności instalacji wentylacyjnej w Ośrodku Zdrowia w </w:t>
      </w:r>
      <w:proofErr w:type="spellStart"/>
      <w:r>
        <w:t>Rzepedzi</w:t>
      </w:r>
      <w:proofErr w:type="spellEnd"/>
      <w:r>
        <w:t>, co stanowić ma sytuację zagrażającą zdrowiu personelu medycznego i pacjentów tej placówki;</w:t>
      </w:r>
    </w:p>
    <w:p w:rsidR="00AA13EC" w:rsidRDefault="00000000">
      <w:pPr>
        <w:pStyle w:val="Teksttreci0"/>
        <w:numPr>
          <w:ilvl w:val="0"/>
          <w:numId w:val="1"/>
        </w:numPr>
        <w:tabs>
          <w:tab w:val="left" w:pos="1044"/>
        </w:tabs>
        <w:ind w:firstLine="380"/>
        <w:jc w:val="both"/>
      </w:pPr>
      <w:bookmarkStart w:id="5" w:name="bookmark5"/>
      <w:bookmarkEnd w:id="5"/>
      <w:r>
        <w:t xml:space="preserve">nakazać uczestnikowi Bogdanowi </w:t>
      </w:r>
      <w:proofErr w:type="spellStart"/>
      <w:r>
        <w:t>Dołżyckiemu</w:t>
      </w:r>
      <w:proofErr w:type="spellEnd"/>
      <w:r>
        <w:t xml:space="preserve"> sprostowania opublikowanych przez niego nieprawdziwych informacji, poprzez sporządzenie oświadczenia o następującej treści: „Oświadczam, że jako kandydat na Wójta Gminy </w:t>
      </w:r>
      <w:r>
        <w:lastRenderedPageBreak/>
        <w:t xml:space="preserve">Komańcza w wyborach samorządowych odbywających się w 2024 r., na plakacie wyborczym przeze mnie przygotowanym i rozpowszechnionym na terenie Gminy Komańcza, podałem nieprawdziwą informację, dotyczącą rzekomej sprzedaży, przez władze Gminy Komańcza nieruchomości gruntowej o znaczeniu strategicznym po zaniżonej cenie, co było nieprawdą i narażało Pana Romana Bzdyka na utratę zaufania społecznego oraz zaufania niezbędnego do realizacji zadań publicznych. Bogdan </w:t>
      </w:r>
      <w:proofErr w:type="spellStart"/>
      <w:r>
        <w:t>Dołżycki</w:t>
      </w:r>
      <w:proofErr w:type="spellEnd"/>
      <w:r>
        <w:t xml:space="preserve">”, a następnie opublikowanie powyższego oświadczenia na koncie należącym do uczestnika Bogdana </w:t>
      </w:r>
      <w:proofErr w:type="spellStart"/>
      <w:r>
        <w:t>Dołżyckiego</w:t>
      </w:r>
      <w:proofErr w:type="spellEnd"/>
      <w:r>
        <w:t xml:space="preserve"> i jego komitetu wyborczego na portalu </w:t>
      </w:r>
      <w:proofErr w:type="spellStart"/>
      <w:r>
        <w:t>facebook</w:t>
      </w:r>
      <w:proofErr w:type="spellEnd"/>
      <w:r>
        <w:t xml:space="preserve"> oraz na wszystkich tablicach ogłoszeń administrowanych przez Gminę Komańcza i znajdujących się na jej obszarze, a to w terminie 24 h od dnia uprawomocnienia się postanowienia, a w przypadku niewywiązania się z tego obowiązku przez uczestnika Bogdana </w:t>
      </w:r>
      <w:proofErr w:type="spellStart"/>
      <w:r>
        <w:t>Dołżyckiego</w:t>
      </w:r>
      <w:proofErr w:type="spellEnd"/>
      <w:r>
        <w:t xml:space="preserve">, przyznać wnioskodawcy Romanowi </w:t>
      </w:r>
      <w:proofErr w:type="spellStart"/>
      <w:r>
        <w:t>Bzdyce</w:t>
      </w:r>
      <w:proofErr w:type="spellEnd"/>
      <w:r>
        <w:t xml:space="preserve"> uprawnienia do opublikowania takiego oświadczenia na swoim koncie na </w:t>
      </w:r>
      <w:proofErr w:type="spellStart"/>
      <w:r>
        <w:t>facebooku</w:t>
      </w:r>
      <w:proofErr w:type="spellEnd"/>
      <w:r>
        <w:t xml:space="preserve"> oraz na koncie jego komitetu wyborczego, a także na powyżej opisanych tablicach ogłoszeniowych;</w:t>
      </w:r>
    </w:p>
    <w:p w:rsidR="00AA13EC" w:rsidRDefault="00000000">
      <w:pPr>
        <w:pStyle w:val="Teksttreci0"/>
        <w:numPr>
          <w:ilvl w:val="0"/>
          <w:numId w:val="1"/>
        </w:numPr>
        <w:tabs>
          <w:tab w:val="left" w:pos="1044"/>
        </w:tabs>
        <w:ind w:firstLine="380"/>
        <w:jc w:val="both"/>
      </w:pPr>
      <w:bookmarkStart w:id="6" w:name="bookmark6"/>
      <w:bookmarkEnd w:id="6"/>
      <w:r>
        <w:t xml:space="preserve">nakazać uczestnikowi Bogdanowi </w:t>
      </w:r>
      <w:proofErr w:type="spellStart"/>
      <w:r>
        <w:t>Dołżyckiemu</w:t>
      </w:r>
      <w:proofErr w:type="spellEnd"/>
      <w:r>
        <w:t xml:space="preserve"> sprostowania opublikowanych przez niego nieprawdziwych informacji, poprzez sporządzenie oświadczenia o następującej treści: „Oświadczam, że jako kandydat na Wójta Gminy Komańcza w wyborach samorządowych odbywających się w 2024 r., na plakacie wyborczym przeze mnie przygotowanym i rozpowszechnianym na terenie Gminy Komańcza, podałem nieprawdziwą informację, dotyczącą trwającej trzy lata niesprawności instalacji wentylacyjnej w Ośrodku Zdrowia w </w:t>
      </w:r>
      <w:proofErr w:type="spellStart"/>
      <w:r>
        <w:t>Rzepedzi</w:t>
      </w:r>
      <w:proofErr w:type="spellEnd"/>
      <w:r>
        <w:t xml:space="preserve">, co miało rzekomo zagrażać zdrowi personelu medycznego i pacjentów, a co było stwierdzeniem nieprawdziwym i narażało Pana Romana Bzdyka na utratę zaufania społecznego oraz zaufania niezbędnego do realizacji zadań publicznych. Bogdan </w:t>
      </w:r>
      <w:proofErr w:type="spellStart"/>
      <w:r>
        <w:t>Dołżycki</w:t>
      </w:r>
      <w:proofErr w:type="spellEnd"/>
      <w:r>
        <w:t xml:space="preserve">.”, a następnie opublikowanie powyższego oświadczenia na koncie należącym do uczestnika i jego komitetu wyborczego na portalu </w:t>
      </w:r>
      <w:proofErr w:type="spellStart"/>
      <w:r>
        <w:t>facebook</w:t>
      </w:r>
      <w:proofErr w:type="spellEnd"/>
      <w:r>
        <w:t xml:space="preserve"> oraz na wszystkich tablicach ogłoszeń administrowanych przez Gminę Komańcza i znajdujących się na jej obszarze, a to w terminie 24 h od dnia uprawomocnienia się postanowienia, a w przypadku, niewywiązania się z tego obowiązku przez uczestnika Bogdana </w:t>
      </w:r>
      <w:proofErr w:type="spellStart"/>
      <w:r>
        <w:t>Dołżyckiego</w:t>
      </w:r>
      <w:proofErr w:type="spellEnd"/>
      <w:r>
        <w:t xml:space="preserve">, przyznać </w:t>
      </w:r>
      <w:r>
        <w:lastRenderedPageBreak/>
        <w:t xml:space="preserve">wnioskodawcy Romanowi </w:t>
      </w:r>
      <w:proofErr w:type="spellStart"/>
      <w:r>
        <w:t>Bzdyce</w:t>
      </w:r>
      <w:proofErr w:type="spellEnd"/>
      <w:r>
        <w:t xml:space="preserve"> uprawnienia do opublikowania takiego oświadczenia na swoim koncie na </w:t>
      </w:r>
      <w:proofErr w:type="spellStart"/>
      <w:r>
        <w:t>facebooku</w:t>
      </w:r>
      <w:proofErr w:type="spellEnd"/>
      <w:r>
        <w:t xml:space="preserve"> oraz na koncie jego komitetu wyborczego, a także na powyżej opisanych tablicach ogłoszeniowych;</w:t>
      </w:r>
    </w:p>
    <w:p w:rsidR="00AA13EC" w:rsidRDefault="00000000">
      <w:pPr>
        <w:pStyle w:val="Teksttreci0"/>
        <w:numPr>
          <w:ilvl w:val="0"/>
          <w:numId w:val="1"/>
        </w:numPr>
        <w:tabs>
          <w:tab w:val="left" w:pos="824"/>
        </w:tabs>
        <w:ind w:firstLine="320"/>
        <w:jc w:val="both"/>
      </w:pPr>
      <w:bookmarkStart w:id="7" w:name="bookmark7"/>
      <w:bookmarkEnd w:id="7"/>
      <w:r>
        <w:t xml:space="preserve">orzec przepadek plakatów wyborczych i ulotek zawierających nieprawdziwe stwierdzenia opisane w punkcie I </w:t>
      </w:r>
      <w:proofErr w:type="spellStart"/>
      <w:r>
        <w:t>i</w:t>
      </w:r>
      <w:proofErr w:type="spellEnd"/>
      <w:r>
        <w:t xml:space="preserve"> II postanowienia;</w:t>
      </w:r>
    </w:p>
    <w:p w:rsidR="00AA13EC" w:rsidRDefault="00000000">
      <w:pPr>
        <w:pStyle w:val="Teksttreci0"/>
        <w:numPr>
          <w:ilvl w:val="0"/>
          <w:numId w:val="1"/>
        </w:numPr>
        <w:tabs>
          <w:tab w:val="left" w:pos="824"/>
        </w:tabs>
        <w:ind w:firstLine="320"/>
        <w:jc w:val="both"/>
      </w:pPr>
      <w:bookmarkStart w:id="8" w:name="bookmark8"/>
      <w:bookmarkEnd w:id="8"/>
      <w:r>
        <w:t xml:space="preserve">nakazać uczestnikowi Bogdanowi </w:t>
      </w:r>
      <w:proofErr w:type="spellStart"/>
      <w:r>
        <w:t>Dołżyckiemu</w:t>
      </w:r>
      <w:proofErr w:type="spellEnd"/>
      <w:r>
        <w:t xml:space="preserve"> wpłatę kwoty 10 000 zł. (słownie: dziesięć tysięcy złotych) na rzecz Fundacji Torem Osławy z siedzibą w Komańczy w terminie trzech dni od uprawomocnienia się postanowienia;</w:t>
      </w:r>
    </w:p>
    <w:p w:rsidR="00AA13EC" w:rsidRDefault="00000000">
      <w:pPr>
        <w:pStyle w:val="Teksttreci0"/>
        <w:numPr>
          <w:ilvl w:val="0"/>
          <w:numId w:val="1"/>
        </w:numPr>
        <w:tabs>
          <w:tab w:val="left" w:pos="846"/>
        </w:tabs>
        <w:ind w:firstLine="320"/>
        <w:jc w:val="both"/>
      </w:pPr>
      <w:bookmarkStart w:id="9" w:name="bookmark9"/>
      <w:bookmarkEnd w:id="9"/>
      <w:r>
        <w:t xml:space="preserve">zasądzić od uczestnika Bogdana </w:t>
      </w:r>
      <w:proofErr w:type="spellStart"/>
      <w:r>
        <w:t>Dołżyckiego</w:t>
      </w:r>
      <w:proofErr w:type="spellEnd"/>
      <w:r>
        <w:t xml:space="preserve"> na rzecz wnioskodawcy Romana Bzdyki kwotę 240 zł. (słownie: dwieście czterdzieści złotych) tytułem zwrotu kosztów postępowania.</w:t>
      </w:r>
    </w:p>
    <w:p w:rsidR="00AA13EC" w:rsidRDefault="00000000">
      <w:pPr>
        <w:jc w:val="center"/>
        <w:rPr>
          <w:sz w:val="2"/>
          <w:szCs w:val="2"/>
        </w:rPr>
        <w:sectPr w:rsidR="00AA13EC" w:rsidSect="00F1030C">
          <w:pgSz w:w="11900" w:h="16840"/>
          <w:pgMar w:top="1228" w:right="1460" w:bottom="1319" w:left="1263" w:header="800" w:footer="891" w:gutter="0"/>
          <w:pgNumType w:start="3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3572510" cy="12738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725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B8C" w:rsidRDefault="002E3B8C" w:rsidP="002E3B8C">
      <w:pPr>
        <w:pStyle w:val="Teksttreci0"/>
        <w:spacing w:after="240"/>
        <w:jc w:val="both"/>
      </w:pPr>
    </w:p>
    <w:p w:rsidR="00AA13EC" w:rsidRDefault="00AA13EC">
      <w:pPr>
        <w:pStyle w:val="Teksttreci30"/>
        <w:ind w:firstLine="0"/>
        <w:jc w:val="center"/>
      </w:pPr>
    </w:p>
    <w:sectPr w:rsidR="00AA13EC">
      <w:footerReference w:type="default" r:id="rId8"/>
      <w:pgSz w:w="11900" w:h="16840"/>
      <w:pgMar w:top="1248" w:right="1471" w:bottom="1332" w:left="1241" w:header="82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30C" w:rsidRDefault="00F1030C">
      <w:r>
        <w:separator/>
      </w:r>
    </w:p>
  </w:endnote>
  <w:endnote w:type="continuationSeparator" w:id="0">
    <w:p w:rsidR="00F1030C" w:rsidRDefault="00F1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3E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9910445</wp:posOffset>
              </wp:positionV>
              <wp:extent cx="5207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13EC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8.85000000000002pt;margin-top:780.35000000000002pt;width:4.0999999999999996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30C" w:rsidRDefault="00F1030C"/>
  </w:footnote>
  <w:footnote w:type="continuationSeparator" w:id="0">
    <w:p w:rsidR="00F1030C" w:rsidRDefault="00F103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876"/>
    <w:multiLevelType w:val="multilevel"/>
    <w:tmpl w:val="F660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0B63EE"/>
    <w:multiLevelType w:val="multilevel"/>
    <w:tmpl w:val="007E24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0640272">
    <w:abstractNumId w:val="1"/>
  </w:num>
  <w:num w:numId="2" w16cid:durableId="71096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EC"/>
    <w:rsid w:val="002E3B8C"/>
    <w:rsid w:val="00AA13EC"/>
    <w:rsid w:val="00F1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8E28"/>
  <w15:docId w15:val="{31A5B653-4E31-4225-B67F-54FA107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D67A76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38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pacing w:after="320"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pacing w:after="66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80"/>
      <w:ind w:firstLine="160"/>
    </w:pPr>
    <w:rPr>
      <w:rFonts w:ascii="Segoe UI" w:eastAsia="Segoe UI" w:hAnsi="Segoe UI" w:cs="Segoe UI"/>
      <w:color w:val="D67A7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Rysz</cp:lastModifiedBy>
  <cp:revision>2</cp:revision>
  <dcterms:created xsi:type="dcterms:W3CDTF">2024-04-05T08:42:00Z</dcterms:created>
  <dcterms:modified xsi:type="dcterms:W3CDTF">2024-04-05T08:43:00Z</dcterms:modified>
</cp:coreProperties>
</file>