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11" w:rsidRDefault="006C7111" w:rsidP="006C711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Warszawa, 17 stycznia 2020 r.</w:t>
      </w:r>
    </w:p>
    <w:p w:rsidR="006C7111" w:rsidRDefault="006C7111" w:rsidP="006C7111">
      <w:pPr>
        <w:jc w:val="right"/>
        <w:rPr>
          <w:rFonts w:cstheme="minorHAnsi"/>
          <w:b/>
          <w:bCs/>
        </w:rPr>
      </w:pPr>
    </w:p>
    <w:p w:rsidR="006C7111" w:rsidRDefault="006C7111" w:rsidP="006C7111">
      <w:pPr>
        <w:jc w:val="right"/>
        <w:rPr>
          <w:rFonts w:cstheme="minorHAnsi"/>
          <w:b/>
          <w:bCs/>
        </w:rPr>
      </w:pPr>
    </w:p>
    <w:p w:rsidR="006C7111" w:rsidRDefault="006C7111" w:rsidP="006C7111">
      <w:pPr>
        <w:jc w:val="center"/>
        <w:rPr>
          <w:rFonts w:cstheme="minorHAnsi"/>
          <w:b/>
          <w:bCs/>
        </w:rPr>
      </w:pPr>
      <w:r w:rsidRPr="00604F17">
        <w:rPr>
          <w:rFonts w:cstheme="minorHAnsi"/>
          <w:b/>
          <w:bCs/>
        </w:rPr>
        <w:t>Bankowy Fundusz Gwarancyjny przejmuje administrację  PBS w Sanoku</w:t>
      </w:r>
      <w:r>
        <w:rPr>
          <w:rFonts w:cstheme="minorHAnsi"/>
          <w:b/>
          <w:bCs/>
        </w:rPr>
        <w:t xml:space="preserve"> – komunikat prasowy</w:t>
      </w:r>
    </w:p>
    <w:p w:rsidR="006C7111" w:rsidRPr="00604F17" w:rsidRDefault="006C7111" w:rsidP="006C7111">
      <w:pPr>
        <w:rPr>
          <w:rFonts w:cstheme="minorHAnsi"/>
          <w:b/>
          <w:bCs/>
        </w:rPr>
      </w:pP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</w:rPr>
        <w:t xml:space="preserve">Bankowy Fundusz Gwarancyjny (BFG) </w:t>
      </w:r>
      <w:r w:rsidRPr="003A0613">
        <w:rPr>
          <w:rFonts w:cstheme="minorHAnsi"/>
        </w:rPr>
        <w:t>15 stycznia</w:t>
      </w:r>
      <w:r w:rsidRPr="00604F17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604F17">
        <w:rPr>
          <w:rFonts w:cstheme="minorHAnsi"/>
        </w:rPr>
        <w:t xml:space="preserve"> r. wydał decyzję o rozpoczęciu przymusowej restrukturyzacji Podkarpackiego Banku Spółdzielczego (PBS) z siedzibą w Sanoku. Ze względu na złą sytuację </w:t>
      </w:r>
      <w:r>
        <w:rPr>
          <w:rFonts w:cstheme="minorHAnsi"/>
        </w:rPr>
        <w:t xml:space="preserve">kapitałową </w:t>
      </w:r>
      <w:r w:rsidRPr="005174EF">
        <w:rPr>
          <w:rFonts w:cstheme="minorHAnsi"/>
        </w:rPr>
        <w:t>PBS Fundusz</w:t>
      </w:r>
      <w:r w:rsidRPr="00604F17">
        <w:rPr>
          <w:rFonts w:cstheme="minorHAnsi"/>
        </w:rPr>
        <w:t xml:space="preserve"> od 17 stycznia 2020 r. </w:t>
      </w:r>
      <w:r>
        <w:rPr>
          <w:rFonts w:cstheme="minorHAnsi"/>
        </w:rPr>
        <w:t>prze</w:t>
      </w:r>
      <w:r w:rsidRPr="00604F17">
        <w:rPr>
          <w:rFonts w:cstheme="minorHAnsi"/>
        </w:rPr>
        <w:t xml:space="preserve">jął nad nim kontrolę oraz wyznaczył administratora. </w:t>
      </w: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</w:rPr>
        <w:t xml:space="preserve">Przymusowa restrukturyzacja Banku odbywa się z użyciem </w:t>
      </w:r>
      <w:r>
        <w:rPr>
          <w:rFonts w:cstheme="minorHAnsi"/>
        </w:rPr>
        <w:t>banku</w:t>
      </w:r>
      <w:r w:rsidRPr="00604F17">
        <w:rPr>
          <w:rFonts w:cstheme="minorHAnsi"/>
        </w:rPr>
        <w:t xml:space="preserve"> pomostowe</w:t>
      </w:r>
      <w:r>
        <w:rPr>
          <w:rFonts w:cstheme="minorHAnsi"/>
        </w:rPr>
        <w:t>go</w:t>
      </w:r>
      <w:r w:rsidRPr="00604F17">
        <w:rPr>
          <w:rFonts w:cstheme="minorHAnsi"/>
        </w:rPr>
        <w:t xml:space="preserve"> – Banku Nowego BFG S.A., instytucji o kapitale 100 mln zł. W weekend zostanie do niej przeniesiona wydzielona część PBS, obejmująca m.in. </w:t>
      </w:r>
      <w:r w:rsidRPr="0054373A">
        <w:rPr>
          <w:rFonts w:cstheme="minorHAnsi"/>
          <w:b/>
        </w:rPr>
        <w:t xml:space="preserve">wszystkie depozyty klientów detalicznych, </w:t>
      </w:r>
      <w:proofErr w:type="spellStart"/>
      <w:r w:rsidRPr="0054373A">
        <w:rPr>
          <w:rFonts w:cstheme="minorHAnsi"/>
          <w:b/>
        </w:rPr>
        <w:t>mikrofirm</w:t>
      </w:r>
      <w:proofErr w:type="spellEnd"/>
      <w:r w:rsidRPr="0054373A">
        <w:rPr>
          <w:rFonts w:cstheme="minorHAnsi"/>
          <w:b/>
        </w:rPr>
        <w:t xml:space="preserve"> i MŚP, co zapewnia ich bezpieczeństwo.</w:t>
      </w:r>
      <w:r>
        <w:rPr>
          <w:rFonts w:cstheme="minorHAnsi"/>
        </w:rPr>
        <w:t xml:space="preserve"> Bank Nowy BFG S.A. będzie prowadził rachunki na niezmienionych zasadach dla dotychczasowych klientów PBS.</w:t>
      </w:r>
      <w:r w:rsidRPr="00604F17">
        <w:rPr>
          <w:rFonts w:cstheme="minorHAnsi"/>
        </w:rPr>
        <w:t xml:space="preserve"> W nowej instytucji</w:t>
      </w:r>
      <w:r>
        <w:rPr>
          <w:rFonts w:cstheme="minorHAnsi"/>
        </w:rPr>
        <w:t xml:space="preserve"> </w:t>
      </w:r>
      <w:r w:rsidRPr="00604F17">
        <w:rPr>
          <w:rFonts w:cstheme="minorHAnsi"/>
        </w:rPr>
        <w:t xml:space="preserve">Bankowy Fundusz Gwarancyjny gwarantuje oszczędności </w:t>
      </w:r>
      <w:r>
        <w:rPr>
          <w:rFonts w:cstheme="minorHAnsi"/>
        </w:rPr>
        <w:t xml:space="preserve"> </w:t>
      </w:r>
      <w:r w:rsidRPr="00604F17">
        <w:rPr>
          <w:rFonts w:cstheme="minorHAnsi"/>
        </w:rPr>
        <w:t>klientów  na niezmienionych zasadach.</w:t>
      </w:r>
      <w:r>
        <w:rPr>
          <w:rFonts w:cstheme="minorHAnsi"/>
        </w:rPr>
        <w:t xml:space="preserve"> </w:t>
      </w:r>
    </w:p>
    <w:p w:rsidR="006C7111" w:rsidRDefault="006C7111" w:rsidP="006C7111">
      <w:pPr>
        <w:rPr>
          <w:rFonts w:cstheme="minorHAnsi"/>
          <w:b/>
          <w:bCs/>
        </w:rPr>
      </w:pPr>
    </w:p>
    <w:p w:rsidR="006C7111" w:rsidRPr="00604F17" w:rsidRDefault="006C7111" w:rsidP="006C7111">
      <w:pPr>
        <w:rPr>
          <w:rFonts w:cstheme="minorHAnsi"/>
          <w:b/>
          <w:bCs/>
        </w:rPr>
      </w:pPr>
      <w:r w:rsidRPr="00604F17">
        <w:rPr>
          <w:rFonts w:cstheme="minorHAnsi"/>
          <w:b/>
          <w:bCs/>
        </w:rPr>
        <w:t>Skutki decyzji dla klientów</w:t>
      </w:r>
    </w:p>
    <w:p w:rsidR="006C7111" w:rsidRPr="00604F17" w:rsidRDefault="006C7111" w:rsidP="006C7111">
      <w:pPr>
        <w:rPr>
          <w:rFonts w:cstheme="minorHAnsi"/>
        </w:rPr>
      </w:pPr>
      <w:r w:rsidRPr="006B21B3">
        <w:rPr>
          <w:rFonts w:cstheme="minorHAnsi"/>
          <w:u w:val="single"/>
        </w:rPr>
        <w:t xml:space="preserve">Klienci detaliczni (indywidualni), w tym osoby prowadzące jednoosobową działalność gospodarczą, a także </w:t>
      </w:r>
      <w:proofErr w:type="spellStart"/>
      <w:r w:rsidRPr="006B21B3">
        <w:rPr>
          <w:rFonts w:cstheme="minorHAnsi"/>
          <w:u w:val="single"/>
        </w:rPr>
        <w:t>mikrofirmy</w:t>
      </w:r>
      <w:proofErr w:type="spellEnd"/>
      <w:r w:rsidRPr="006B21B3">
        <w:rPr>
          <w:rFonts w:cstheme="minorHAnsi"/>
          <w:u w:val="single"/>
        </w:rPr>
        <w:t>, oraz MŚP, zachowują swoje środki w całości</w:t>
      </w:r>
      <w:r w:rsidRPr="00604F17">
        <w:rPr>
          <w:rFonts w:cstheme="minorHAnsi"/>
        </w:rPr>
        <w:t xml:space="preserve">. </w:t>
      </w:r>
      <w:r w:rsidRPr="00C404BF">
        <w:rPr>
          <w:rFonts w:cstheme="minorHAnsi"/>
        </w:rPr>
        <w:t xml:space="preserve"> </w:t>
      </w:r>
      <w:r>
        <w:rPr>
          <w:rFonts w:cstheme="minorHAnsi"/>
        </w:rPr>
        <w:t>Wyjątkiem od tej zasady są nieskapitalizowane, czyli naliczone ale jeszcze niezaksięgowane na koncie odsetki od kwot przekraczających limit gwarancji BFG. Do nowej instytucji przenoszone są także kredyty.</w:t>
      </w:r>
    </w:p>
    <w:p w:rsidR="006C7111" w:rsidRDefault="006C7111" w:rsidP="006C7111">
      <w:pPr>
        <w:rPr>
          <w:rFonts w:cstheme="minorHAnsi"/>
        </w:rPr>
      </w:pPr>
      <w:r>
        <w:rPr>
          <w:rFonts w:cstheme="minorHAnsi"/>
        </w:rPr>
        <w:t xml:space="preserve">Obsługa klientów </w:t>
      </w:r>
      <w:r w:rsidRPr="00604F17">
        <w:rPr>
          <w:rFonts w:cstheme="minorHAnsi"/>
        </w:rPr>
        <w:t>PBS, ze względu</w:t>
      </w:r>
      <w:r>
        <w:rPr>
          <w:rFonts w:cstheme="minorHAnsi"/>
        </w:rPr>
        <w:t xml:space="preserve"> na techniczne wymogi związane z przeniesieniem działalności do Banku Nowego BFG S.A., </w:t>
      </w:r>
      <w:r w:rsidRPr="00604F17">
        <w:rPr>
          <w:rFonts w:cstheme="minorHAnsi"/>
        </w:rPr>
        <w:t xml:space="preserve">zostaje czasowo zawieszona. </w:t>
      </w:r>
      <w:r>
        <w:rPr>
          <w:rFonts w:cstheme="minorHAnsi"/>
        </w:rPr>
        <w:t>Oznacza to przerwę techniczną w serwisach bankowości internetowej i mobilnej, oraz w oddziałach banku. Nie będą też działać karty i bankomaty PBS. W</w:t>
      </w:r>
      <w:r w:rsidRPr="00604F17">
        <w:rPr>
          <w:rFonts w:cstheme="minorHAnsi"/>
        </w:rPr>
        <w:t xml:space="preserve">znowienie </w:t>
      </w:r>
      <w:r>
        <w:rPr>
          <w:rFonts w:cstheme="minorHAnsi"/>
        </w:rPr>
        <w:t xml:space="preserve">obsługi klientów </w:t>
      </w:r>
      <w:r w:rsidRPr="00604F17">
        <w:rPr>
          <w:rFonts w:cstheme="minorHAnsi"/>
        </w:rPr>
        <w:t xml:space="preserve">planowane </w:t>
      </w:r>
      <w:r w:rsidRPr="00C154B9">
        <w:rPr>
          <w:rFonts w:cstheme="minorHAnsi"/>
        </w:rPr>
        <w:t>jest na wtorek 21 stycznia</w:t>
      </w:r>
      <w:r>
        <w:rPr>
          <w:rFonts w:cstheme="minorHAnsi"/>
        </w:rPr>
        <w:t xml:space="preserve"> 2020 r</w:t>
      </w:r>
      <w:r w:rsidRPr="00C154B9">
        <w:rPr>
          <w:rFonts w:cstheme="minorHAnsi"/>
        </w:rPr>
        <w:t xml:space="preserve">. </w:t>
      </w:r>
    </w:p>
    <w:p w:rsidR="006C7111" w:rsidRPr="00604F17" w:rsidRDefault="006C7111" w:rsidP="006C7111">
      <w:pPr>
        <w:rPr>
          <w:rFonts w:cstheme="minorHAnsi"/>
        </w:rPr>
      </w:pPr>
      <w:r w:rsidRPr="00C154B9">
        <w:rPr>
          <w:rFonts w:cstheme="minorHAnsi"/>
        </w:rPr>
        <w:t>Od wtorku klienci banku będą obsługiwani tak jak do tej pory.</w:t>
      </w:r>
      <w:r w:rsidRPr="00604F17">
        <w:rPr>
          <w:rFonts w:cstheme="minorHAnsi"/>
        </w:rPr>
        <w:t xml:space="preserve"> Klienci </w:t>
      </w:r>
      <w:r>
        <w:rPr>
          <w:rFonts w:cstheme="minorHAnsi"/>
        </w:rPr>
        <w:t xml:space="preserve">będą mieli </w:t>
      </w:r>
      <w:r w:rsidRPr="00604F17">
        <w:rPr>
          <w:rFonts w:cstheme="minorHAnsi"/>
        </w:rPr>
        <w:t>dostęp do swoich oszczędności przez wszystkie kanały: bankowość internetową i aplikację mobilną, a oddziały banku będą czynne w normalnych godzinach pracy.</w:t>
      </w:r>
      <w:r>
        <w:rPr>
          <w:rFonts w:cstheme="minorHAnsi"/>
        </w:rPr>
        <w:t xml:space="preserve"> Klienci będą mogli korzystać z kart i bankomatów banku. </w:t>
      </w:r>
      <w:r w:rsidRPr="00604F17">
        <w:rPr>
          <w:rFonts w:cstheme="minorHAnsi"/>
        </w:rPr>
        <w:t xml:space="preserve">W nowej instytucji Bankowy Fundusz Gwarancyjny gwarantuje oszczędności klientów banku na niezmienionych zasadach, tj. do równowartości 100 tys. euro, w złotych.  </w:t>
      </w:r>
    </w:p>
    <w:p w:rsidR="006C7111" w:rsidRDefault="006C7111" w:rsidP="006C7111">
      <w:pPr>
        <w:rPr>
          <w:rFonts w:cstheme="minorHAnsi"/>
          <w:b/>
          <w:bCs/>
        </w:rPr>
      </w:pPr>
    </w:p>
    <w:p w:rsidR="006C7111" w:rsidRPr="00604F17" w:rsidRDefault="006C7111" w:rsidP="006C7111">
      <w:pPr>
        <w:rPr>
          <w:rFonts w:cstheme="minorHAnsi"/>
          <w:b/>
          <w:bCs/>
        </w:rPr>
      </w:pPr>
      <w:r w:rsidRPr="00604F17">
        <w:rPr>
          <w:rFonts w:cstheme="minorHAnsi"/>
          <w:b/>
          <w:bCs/>
        </w:rPr>
        <w:t>Powody podjęcia decyzji</w:t>
      </w:r>
    </w:p>
    <w:p w:rsidR="006C7111" w:rsidRDefault="006C7111" w:rsidP="006C7111">
      <w:pPr>
        <w:rPr>
          <w:rFonts w:cstheme="minorHAnsi"/>
          <w:i/>
          <w:iCs/>
        </w:rPr>
      </w:pPr>
      <w:r w:rsidRPr="002468D6">
        <w:rPr>
          <w:rFonts w:cstheme="minorHAnsi"/>
          <w:iCs/>
        </w:rPr>
        <w:t>W sytuacji, w której znalazł się PBS, drugi największy bank spółdzielczy w Polsce,  niezbędne okazało się rozpoczęcie przymusowej restrukturyzacji, żeby ten istotny dla regionu bank kontynuował swoją działalność.</w:t>
      </w:r>
      <w:r w:rsidRPr="002468D6">
        <w:rPr>
          <w:rFonts w:cstheme="minorHAnsi"/>
          <w:i/>
          <w:iCs/>
        </w:rPr>
        <w:t xml:space="preserve"> </w:t>
      </w:r>
    </w:p>
    <w:p w:rsidR="006C7111" w:rsidRDefault="006C7111" w:rsidP="006C711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Pr="00A95EB9">
        <w:rPr>
          <w:rFonts w:cstheme="minorHAnsi"/>
          <w:i/>
          <w:iCs/>
        </w:rPr>
        <w:t xml:space="preserve">Przeprowadzamy ten niełatwy proces, aby zapewnić kontynuację obsługi klientów i chronić depozyty jednostek samorządu terytorialnego (JST). W przypadku upadłości nie są one w żaden sposób chronione. Przygotowane przez niezależną firmę oszacowanie aktywów i pasywów PBS wykazało </w:t>
      </w:r>
      <w:r w:rsidRPr="002B59D5">
        <w:rPr>
          <w:rFonts w:cstheme="minorHAnsi"/>
          <w:i/>
          <w:iCs/>
        </w:rPr>
        <w:t>ujemną wartość kapitałów własnych banku</w:t>
      </w:r>
      <w:r>
        <w:rPr>
          <w:rFonts w:cstheme="minorHAnsi"/>
          <w:i/>
          <w:iCs/>
        </w:rPr>
        <w:t xml:space="preserve">. </w:t>
      </w:r>
      <w:r w:rsidRPr="00A95EB9">
        <w:rPr>
          <w:rFonts w:cstheme="minorHAnsi"/>
          <w:i/>
          <w:iCs/>
        </w:rPr>
        <w:t xml:space="preserve">Dlatego nieprzeniesiona do Banku Nowego BFG S.A. część depozytów JST, a także dużych firm, zostanie finalnie utracona. Pokrycie straty kosztem właścicieli i </w:t>
      </w:r>
      <w:r w:rsidRPr="00A95EB9">
        <w:rPr>
          <w:rFonts w:cstheme="minorHAnsi"/>
          <w:i/>
          <w:iCs/>
        </w:rPr>
        <w:lastRenderedPageBreak/>
        <w:t>niektórych wierzycieli jest warunkiem zaangażowania środków BFG i przeprowadzenia restrukturyzacji. Stosując przymusową restrukturyzację chronimy istotną część depozytów JST</w:t>
      </w:r>
      <w:r>
        <w:rPr>
          <w:rFonts w:cstheme="minorHAnsi"/>
          <w:i/>
          <w:iCs/>
        </w:rPr>
        <w:t>”</w:t>
      </w:r>
      <w:r w:rsidRPr="002468D6">
        <w:rPr>
          <w:rFonts w:cstheme="minorHAnsi"/>
          <w:i/>
          <w:iCs/>
        </w:rPr>
        <w:t xml:space="preserve"> – </w:t>
      </w:r>
      <w:r w:rsidRPr="002468D6">
        <w:rPr>
          <w:rFonts w:cstheme="minorHAnsi"/>
          <w:iCs/>
        </w:rPr>
        <w:t>tłumaczy Prezes Bankowego Funduszu Gwarancyjnego Mirosław Panek.</w:t>
      </w:r>
    </w:p>
    <w:p w:rsidR="006C7111" w:rsidRPr="002468D6" w:rsidRDefault="006C7111" w:rsidP="006C7111">
      <w:pPr>
        <w:rPr>
          <w:rFonts w:cstheme="minorHAnsi"/>
          <w:iCs/>
        </w:rPr>
      </w:pPr>
      <w:r>
        <w:rPr>
          <w:rFonts w:cstheme="minorHAnsi"/>
          <w:iCs/>
        </w:rPr>
        <w:t>A</w:t>
      </w:r>
      <w:r w:rsidRPr="002468D6">
        <w:rPr>
          <w:rFonts w:cstheme="minorHAnsi"/>
          <w:iCs/>
        </w:rPr>
        <w:t xml:space="preserve">lternatywą dla przymusowej restrukturyzacji </w:t>
      </w:r>
      <w:r>
        <w:rPr>
          <w:rFonts w:cstheme="minorHAnsi"/>
          <w:iCs/>
        </w:rPr>
        <w:t xml:space="preserve">była </w:t>
      </w:r>
      <w:r w:rsidRPr="002468D6">
        <w:rPr>
          <w:rFonts w:cstheme="minorHAnsi"/>
          <w:iCs/>
        </w:rPr>
        <w:t>upadłość</w:t>
      </w:r>
      <w:r>
        <w:rPr>
          <w:rFonts w:cstheme="minorHAnsi"/>
          <w:iCs/>
        </w:rPr>
        <w:t xml:space="preserve"> PBS</w:t>
      </w:r>
      <w:r w:rsidRPr="002468D6">
        <w:rPr>
          <w:rFonts w:cstheme="minorHAnsi"/>
          <w:iCs/>
        </w:rPr>
        <w:t>, czyli scenariusz, w którym JST straciłyby całość środków,</w:t>
      </w:r>
      <w:r>
        <w:rPr>
          <w:rFonts w:cstheme="minorHAnsi"/>
          <w:iCs/>
        </w:rPr>
        <w:t xml:space="preserve"> gdyż nie są one objęte gwarancjami BFG.</w:t>
      </w:r>
      <w:r w:rsidRPr="002468D6">
        <w:rPr>
          <w:rFonts w:cstheme="minorHAnsi"/>
          <w:iCs/>
        </w:rPr>
        <w:t xml:space="preserve"> </w:t>
      </w:r>
      <w:r>
        <w:rPr>
          <w:rFonts w:cstheme="minorHAnsi"/>
          <w:iCs/>
        </w:rPr>
        <w:t>Z kolei</w:t>
      </w:r>
      <w:r w:rsidRPr="002468D6">
        <w:rPr>
          <w:rFonts w:cstheme="minorHAnsi"/>
          <w:iCs/>
        </w:rPr>
        <w:t xml:space="preserve"> depozyty klientów indywidualnych czy małych firm byłyby chronione tylko do wysokości gwarancji BFG. </w:t>
      </w: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  <w:i/>
          <w:iCs/>
        </w:rPr>
        <w:t xml:space="preserve">„Należy </w:t>
      </w:r>
      <w:r>
        <w:rPr>
          <w:rFonts w:cstheme="minorHAnsi"/>
          <w:i/>
          <w:iCs/>
        </w:rPr>
        <w:t>zaznaczyć</w:t>
      </w:r>
      <w:r w:rsidRPr="00604F17">
        <w:rPr>
          <w:rFonts w:cstheme="minorHAnsi"/>
          <w:i/>
          <w:iCs/>
        </w:rPr>
        <w:t>, że jednostkowy przypadek PBS w Sanoku nie wpływa na ogólną pozytywną ocenę kondycji sektora banków spółdzielczych w Polsce, a środki klientów banku są niezmiennie  gwarantowane przez BFG”</w:t>
      </w:r>
      <w:r w:rsidRPr="00604F17">
        <w:rPr>
          <w:rFonts w:cstheme="minorHAnsi"/>
        </w:rPr>
        <w:t xml:space="preserve"> – podkreśla Mirosław Panek.</w:t>
      </w: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</w:rPr>
        <w:t>BFG rozpoczął przymusową restrukturyzację, ponieważ został</w:t>
      </w:r>
      <w:r>
        <w:rPr>
          <w:rFonts w:cstheme="minorHAnsi"/>
        </w:rPr>
        <w:t>y spełnione trzy warunki, które </w:t>
      </w:r>
      <w:r w:rsidRPr="00604F17">
        <w:rPr>
          <w:rFonts w:cstheme="minorHAnsi"/>
        </w:rPr>
        <w:t xml:space="preserve">zobowiązują Fundusz do podjęcia takiego działania zgodnie z art. 101 ust. 7 ustawy z dnia 10 czerwca 2016 r. o Bankowym Funduszu Gwarancyjnym, systemie gwarantowania depozytów oraz przymusowej restrukturyzacji: </w:t>
      </w:r>
    </w:p>
    <w:p w:rsidR="006C7111" w:rsidRPr="00604F17" w:rsidRDefault="006C7111" w:rsidP="006C711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PBS był zagrożony upadłością,</w:t>
      </w:r>
    </w:p>
    <w:p w:rsidR="006C7111" w:rsidRPr="00604F17" w:rsidRDefault="006C7111" w:rsidP="006C711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Nie było</w:t>
      </w:r>
      <w:r w:rsidRPr="008B6067">
        <w:rPr>
          <w:rFonts w:cstheme="minorHAnsi"/>
        </w:rPr>
        <w:t xml:space="preserve"> przesłanek wskazujących, że możliwe działania nadzorcze lub działania </w:t>
      </w:r>
      <w:r>
        <w:rPr>
          <w:rFonts w:cstheme="minorHAnsi"/>
        </w:rPr>
        <w:t xml:space="preserve">PBS </w:t>
      </w:r>
      <w:r w:rsidRPr="008B6067">
        <w:rPr>
          <w:rFonts w:cstheme="minorHAnsi"/>
        </w:rPr>
        <w:t>pozwolą we właściwym czasie usunąć zagrożenie upadłością</w:t>
      </w:r>
      <w:r w:rsidRPr="00604F17">
        <w:rPr>
          <w:rFonts w:cstheme="minorHAnsi"/>
        </w:rPr>
        <w:t>,</w:t>
      </w:r>
    </w:p>
    <w:p w:rsidR="006C7111" w:rsidRPr="00604F17" w:rsidRDefault="006C7111" w:rsidP="006C711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Podjęcie przymusowej restrukturyzacji</w:t>
      </w:r>
      <w:r w:rsidRPr="00604F17">
        <w:rPr>
          <w:rFonts w:cstheme="minorHAnsi"/>
        </w:rPr>
        <w:t xml:space="preserve"> PBS </w:t>
      </w:r>
      <w:r>
        <w:rPr>
          <w:rFonts w:cstheme="minorHAnsi"/>
        </w:rPr>
        <w:t xml:space="preserve">było </w:t>
      </w:r>
      <w:r w:rsidRPr="00604F17">
        <w:rPr>
          <w:rFonts w:cstheme="minorHAnsi"/>
        </w:rPr>
        <w:t>konieczne w interesie publicznym.</w:t>
      </w: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</w:rPr>
        <w:t>Zgodnie z raportem półrocznym PBS, suma bilansowa banku na koniec czerwca 2019 r. wynosiła ok. 2,8 mld</w:t>
      </w:r>
      <w:r>
        <w:rPr>
          <w:rFonts w:cstheme="minorHAnsi"/>
        </w:rPr>
        <w:t xml:space="preserve"> zł</w:t>
      </w:r>
      <w:r w:rsidRPr="00604F17">
        <w:rPr>
          <w:rFonts w:cstheme="minorHAnsi"/>
        </w:rPr>
        <w:t xml:space="preserve">, a współczynnik kapitałowy </w:t>
      </w:r>
      <w:proofErr w:type="spellStart"/>
      <w:r w:rsidRPr="00604F17">
        <w:rPr>
          <w:rFonts w:cstheme="minorHAnsi"/>
        </w:rPr>
        <w:t>Tier</w:t>
      </w:r>
      <w:proofErr w:type="spellEnd"/>
      <w:r w:rsidRPr="00604F17">
        <w:rPr>
          <w:rFonts w:cstheme="minorHAnsi"/>
        </w:rPr>
        <w:t xml:space="preserve"> I w ciągu 12 miesięcy obniżył się z 7,56% do 0,32%, podczas gdy minimalny wymóg to 6%. PBS, w przeciwieństwie do większości banków spółdzielczych, nie należy do żadnego z działających w Polsce Instytucjonalnych Systemów Ochrony.</w:t>
      </w:r>
    </w:p>
    <w:p w:rsidR="006C7111" w:rsidRPr="00604F17" w:rsidRDefault="006C7111" w:rsidP="006C7111">
      <w:pPr>
        <w:rPr>
          <w:rFonts w:cstheme="minorHAnsi"/>
        </w:rPr>
      </w:pPr>
      <w:r w:rsidRPr="002B59D5">
        <w:rPr>
          <w:rFonts w:cstheme="minorHAnsi"/>
          <w:b/>
        </w:rPr>
        <w:t>Przed podjęciem decyzji o przymusowej restrukturyzacji BFG, zgodnie z art. 137 Ustawy o BFG, zapewnił przeprowadzenie oszacowania wartości aktywów i pasywów PBS.</w:t>
      </w:r>
      <w:r w:rsidRPr="00604F17">
        <w:rPr>
          <w:rFonts w:cstheme="minorHAnsi"/>
        </w:rPr>
        <w:t xml:space="preserve"> Z oszacowania, </w:t>
      </w:r>
      <w:r>
        <w:rPr>
          <w:rFonts w:cstheme="minorHAnsi"/>
        </w:rPr>
        <w:t>wykonanego</w:t>
      </w:r>
      <w:r w:rsidRPr="00604F17">
        <w:rPr>
          <w:rFonts w:cstheme="minorHAnsi"/>
        </w:rPr>
        <w:t xml:space="preserve"> przez niezależną firmę, wynika, że </w:t>
      </w:r>
      <w:r w:rsidRPr="008B6067">
        <w:rPr>
          <w:rFonts w:cstheme="minorHAnsi"/>
        </w:rPr>
        <w:t xml:space="preserve">aktywa podmiotu nie wystarczają na zaspokojenie jego zobowiązań. </w:t>
      </w: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</w:rPr>
        <w:t>Działania Bankowego Funduszu Gwarancyjnego prowadzone są w porozumieniu z pozostałymi członkami sieci bezpieczeństwa finansowego kraju: Komisją Nadzoru Finansowego, Ministerstwem Finansów oraz Narodowym Bankiem Polskim. O przymusowej restrukturyzacji PBS zosta</w:t>
      </w:r>
      <w:r>
        <w:rPr>
          <w:rFonts w:cstheme="minorHAnsi"/>
        </w:rPr>
        <w:t>nie</w:t>
      </w:r>
      <w:r w:rsidRPr="00604F17">
        <w:rPr>
          <w:rFonts w:cstheme="minorHAnsi"/>
        </w:rPr>
        <w:t xml:space="preserve"> poinformowana t</w:t>
      </w:r>
      <w:r>
        <w:rPr>
          <w:rFonts w:cstheme="minorHAnsi"/>
        </w:rPr>
        <w:t>akże</w:t>
      </w:r>
      <w:r w:rsidRPr="00604F17">
        <w:rPr>
          <w:rFonts w:cstheme="minorHAnsi"/>
        </w:rPr>
        <w:t xml:space="preserve"> Komisja Europejska.</w:t>
      </w:r>
    </w:p>
    <w:p w:rsidR="006C7111" w:rsidRDefault="006C7111" w:rsidP="006C7111">
      <w:pPr>
        <w:rPr>
          <w:rFonts w:cstheme="minorHAnsi"/>
          <w:b/>
          <w:bCs/>
        </w:rPr>
      </w:pPr>
    </w:p>
    <w:p w:rsidR="006C7111" w:rsidRPr="00604F17" w:rsidRDefault="006C7111" w:rsidP="006C7111">
      <w:pPr>
        <w:rPr>
          <w:rFonts w:cstheme="minorHAnsi"/>
          <w:b/>
          <w:bCs/>
        </w:rPr>
      </w:pPr>
      <w:r w:rsidRPr="00604F17">
        <w:rPr>
          <w:rFonts w:cstheme="minorHAnsi"/>
          <w:b/>
          <w:bCs/>
        </w:rPr>
        <w:t>Skutki decyzji dla PBS</w:t>
      </w:r>
    </w:p>
    <w:p w:rsidR="006C7111" w:rsidRPr="00604F17" w:rsidRDefault="006C7111" w:rsidP="006C7111">
      <w:pPr>
        <w:rPr>
          <w:rFonts w:cstheme="minorHAnsi"/>
        </w:rPr>
      </w:pPr>
      <w:r w:rsidRPr="00604F17">
        <w:rPr>
          <w:rFonts w:cstheme="minorHAnsi"/>
        </w:rPr>
        <w:t xml:space="preserve">Z chwilą doręczenia decyzji o rozpoczęciu przymusowej restrukturyzacji zarząd Banku uległ rozwiązaniu, a kompetencje rady nadzorczej zostały zawieszone. Bankiem kieruje </w:t>
      </w:r>
      <w:r w:rsidRPr="005174EF">
        <w:rPr>
          <w:rFonts w:cstheme="minorHAnsi"/>
        </w:rPr>
        <w:t xml:space="preserve">teraz </w:t>
      </w:r>
      <w:r>
        <w:rPr>
          <w:rFonts w:cstheme="minorHAnsi"/>
        </w:rPr>
        <w:t xml:space="preserve">Pan </w:t>
      </w:r>
      <w:r w:rsidRPr="005174EF">
        <w:rPr>
          <w:rFonts w:cstheme="minorHAnsi"/>
        </w:rPr>
        <w:t>Paweł Małolepszy jako administrator z ramienia BFG.</w:t>
      </w:r>
      <w:r w:rsidRPr="00604F17">
        <w:rPr>
          <w:rFonts w:cstheme="minorHAnsi"/>
        </w:rPr>
        <w:t xml:space="preserve"> </w:t>
      </w:r>
    </w:p>
    <w:p w:rsidR="006C7111" w:rsidRPr="00A95EB9" w:rsidRDefault="006C7111" w:rsidP="006C7111">
      <w:r w:rsidRPr="00A95EB9">
        <w:t xml:space="preserve">W przypadku przymusowej restrukturyzacji udziały członkowskie w PBS oraz jego obligacje zostają umorzone. Część depozytów jednostek samorządu terytorialnego, dużych firm i innych podmiotów nieobjętych gwarancjami zostaje w banku w restrukturyzacji w celu pokrycia strat i zostanie finalnie utracona. Pokrycie strat jest niezbędne, aby możliwe było zaangażowanie środków Funduszu. Natomiast depozyty do wysokości równowartości 100 tys. euro są niezmiennie gwarantowane przez BFG. </w:t>
      </w:r>
    </w:p>
    <w:p w:rsidR="006C7111" w:rsidRDefault="006C7111" w:rsidP="006C7111">
      <w:pPr>
        <w:rPr>
          <w:rFonts w:cstheme="minorHAnsi"/>
        </w:rPr>
      </w:pPr>
      <w:r w:rsidRPr="00604F17">
        <w:rPr>
          <w:rFonts w:cstheme="minorHAnsi"/>
        </w:rPr>
        <w:lastRenderedPageBreak/>
        <w:t>PBS zostanie podzielony</w:t>
      </w:r>
      <w:r>
        <w:rPr>
          <w:rFonts w:cstheme="minorHAnsi"/>
        </w:rPr>
        <w:t>. Zdecydowana większość jego majątku i zobowiązań, a także klienci i pracownicy,</w:t>
      </w:r>
      <w:r w:rsidRPr="00604F17">
        <w:rPr>
          <w:rFonts w:cstheme="minorHAnsi"/>
        </w:rPr>
        <w:t xml:space="preserve"> będzie przeniesiona do </w:t>
      </w:r>
      <w:r>
        <w:rPr>
          <w:rFonts w:cstheme="minorHAnsi"/>
        </w:rPr>
        <w:t>nowej instytucji</w:t>
      </w:r>
      <w:r w:rsidRPr="00604F17">
        <w:rPr>
          <w:rFonts w:cstheme="minorHAnsi"/>
        </w:rPr>
        <w:t xml:space="preserve"> – Banku Nowego BFG S.A., który mając 100 mln </w:t>
      </w:r>
      <w:r w:rsidRPr="002468D6">
        <w:rPr>
          <w:rFonts w:cstheme="minorHAnsi"/>
        </w:rPr>
        <w:t xml:space="preserve">zł kapitału gwarantuje </w:t>
      </w:r>
      <w:r>
        <w:rPr>
          <w:rFonts w:cstheme="minorHAnsi"/>
        </w:rPr>
        <w:t>kontynuację jego działalności</w:t>
      </w:r>
      <w:r w:rsidRPr="002468D6">
        <w:rPr>
          <w:rFonts w:cstheme="minorHAnsi"/>
        </w:rPr>
        <w:t>. Celem BFG jest doprowadzenie do sprzedaży Banku Nowego BFG S.A., czyli części byłego PBS, innemu bankowi lub grupie banków</w:t>
      </w:r>
      <w:r>
        <w:rPr>
          <w:rFonts w:cstheme="minorHAnsi"/>
        </w:rPr>
        <w:t>.</w:t>
      </w:r>
    </w:p>
    <w:p w:rsidR="006C7111" w:rsidRDefault="006C7111" w:rsidP="006C7111">
      <w:pPr>
        <w:rPr>
          <w:rFonts w:cstheme="minorHAnsi"/>
          <w:b/>
        </w:rPr>
      </w:pPr>
    </w:p>
    <w:p w:rsidR="006C7111" w:rsidRDefault="006C7111" w:rsidP="006C7111">
      <w:pPr>
        <w:rPr>
          <w:rFonts w:cstheme="minorHAnsi"/>
          <w:b/>
        </w:rPr>
      </w:pPr>
      <w:r w:rsidRPr="006C7111">
        <w:rPr>
          <w:rFonts w:cstheme="minorHAnsi"/>
          <w:b/>
        </w:rPr>
        <w:t>Kontakt dla mediów:</w:t>
      </w:r>
    </w:p>
    <w:p w:rsidR="006C7111" w:rsidRPr="006C7111" w:rsidRDefault="006C7111" w:rsidP="006C7111">
      <w:pPr>
        <w:rPr>
          <w:b/>
          <w:bCs/>
          <w:noProof/>
          <w:lang w:eastAsia="pl-PL"/>
        </w:rPr>
      </w:pPr>
      <w:bookmarkStart w:id="0" w:name="_MailAutoSig"/>
      <w:r w:rsidRPr="006C7111">
        <w:rPr>
          <w:b/>
          <w:bCs/>
          <w:noProof/>
          <w:lang w:eastAsia="pl-PL"/>
        </w:rPr>
        <w:t>Filip Dutkowski</w:t>
      </w:r>
    </w:p>
    <w:p w:rsidR="006C7111" w:rsidRPr="006C7111" w:rsidRDefault="006C7111" w:rsidP="006C7111">
      <w:pPr>
        <w:rPr>
          <w:noProof/>
          <w:sz w:val="20"/>
          <w:szCs w:val="20"/>
          <w:lang w:eastAsia="pl-PL"/>
        </w:rPr>
      </w:pPr>
      <w:r w:rsidRPr="006C7111">
        <w:rPr>
          <w:noProof/>
          <w:sz w:val="20"/>
          <w:szCs w:val="20"/>
          <w:lang w:eastAsia="pl-PL"/>
        </w:rPr>
        <w:t>Rzecznik prasowy</w:t>
      </w:r>
    </w:p>
    <w:p w:rsidR="006C7111" w:rsidRPr="006C7111" w:rsidRDefault="006C7111" w:rsidP="006C7111">
      <w:pPr>
        <w:rPr>
          <w:noProof/>
          <w:sz w:val="20"/>
          <w:szCs w:val="20"/>
          <w:lang w:eastAsia="pl-PL"/>
        </w:rPr>
      </w:pPr>
      <w:r w:rsidRPr="006C7111">
        <w:rPr>
          <w:noProof/>
          <w:sz w:val="20"/>
          <w:szCs w:val="20"/>
          <w:lang w:eastAsia="pl-PL"/>
        </w:rPr>
        <w:t>tel. 22 58 30 979</w:t>
      </w:r>
    </w:p>
    <w:p w:rsidR="006C7111" w:rsidRPr="006C7111" w:rsidRDefault="006C7111" w:rsidP="006C7111">
      <w:pPr>
        <w:rPr>
          <w:noProof/>
          <w:sz w:val="20"/>
          <w:szCs w:val="20"/>
          <w:lang w:eastAsia="pl-PL"/>
        </w:rPr>
      </w:pPr>
      <w:r w:rsidRPr="006C7111">
        <w:rPr>
          <w:noProof/>
          <w:sz w:val="20"/>
          <w:szCs w:val="20"/>
          <w:lang w:eastAsia="pl-PL"/>
        </w:rPr>
        <w:t>kom. 603 747 773</w:t>
      </w:r>
    </w:p>
    <w:p w:rsidR="006C7111" w:rsidRPr="006C7111" w:rsidRDefault="006C7111" w:rsidP="006C7111">
      <w:pPr>
        <w:spacing w:before="120" w:after="120"/>
        <w:rPr>
          <w:noProof/>
          <w:sz w:val="20"/>
          <w:szCs w:val="20"/>
          <w:lang w:eastAsia="pl-PL"/>
        </w:rPr>
      </w:pPr>
      <w:r w:rsidRPr="006C7111">
        <w:rPr>
          <w:noProof/>
          <w:lang w:eastAsia="pl-PL"/>
        </w:rPr>
        <w:drawing>
          <wp:inline distT="0" distB="0" distL="0" distR="0">
            <wp:extent cx="600075" cy="285750"/>
            <wp:effectExtent l="0" t="0" r="9525" b="0"/>
            <wp:docPr id="1" name="Obraz 1" descr="cid:image001.jpg@01D56270.C73BEC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jpg@01D56270.C73BEC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11" w:rsidRPr="006C7111" w:rsidRDefault="006C7111" w:rsidP="006C7111">
      <w:pPr>
        <w:rPr>
          <w:noProof/>
          <w:sz w:val="20"/>
          <w:szCs w:val="20"/>
          <w:lang w:eastAsia="pl-PL"/>
        </w:rPr>
      </w:pPr>
      <w:r w:rsidRPr="006C7111">
        <w:rPr>
          <w:noProof/>
          <w:sz w:val="20"/>
          <w:szCs w:val="20"/>
          <w:lang w:eastAsia="pl-PL"/>
        </w:rPr>
        <w:t>Bankowy Fundusz Gwarancyjny</w:t>
      </w:r>
      <w:bookmarkStart w:id="1" w:name="_GoBack"/>
      <w:bookmarkEnd w:id="1"/>
    </w:p>
    <w:p w:rsidR="006C7111" w:rsidRPr="006C7111" w:rsidRDefault="006C7111" w:rsidP="006C7111">
      <w:pPr>
        <w:rPr>
          <w:noProof/>
          <w:sz w:val="20"/>
          <w:szCs w:val="20"/>
          <w:lang w:eastAsia="pl-PL"/>
        </w:rPr>
      </w:pPr>
      <w:r w:rsidRPr="006C7111">
        <w:rPr>
          <w:noProof/>
          <w:sz w:val="20"/>
          <w:szCs w:val="20"/>
          <w:lang w:eastAsia="pl-PL"/>
        </w:rPr>
        <w:t>ul. ks. I. J. Skorupki 4</w:t>
      </w:r>
    </w:p>
    <w:p w:rsidR="006C7111" w:rsidRPr="006C7111" w:rsidRDefault="006C7111" w:rsidP="006C7111">
      <w:pPr>
        <w:rPr>
          <w:noProof/>
          <w:sz w:val="20"/>
          <w:szCs w:val="20"/>
          <w:lang w:eastAsia="pl-PL"/>
        </w:rPr>
      </w:pPr>
      <w:r w:rsidRPr="006C7111">
        <w:rPr>
          <w:noProof/>
          <w:sz w:val="20"/>
          <w:szCs w:val="20"/>
          <w:lang w:eastAsia="pl-PL"/>
        </w:rPr>
        <w:t>00-546 Warszawa</w:t>
      </w:r>
      <w:bookmarkEnd w:id="0"/>
    </w:p>
    <w:p w:rsidR="006C7111" w:rsidRPr="006C7111" w:rsidRDefault="006C7111" w:rsidP="006C7111">
      <w:pPr>
        <w:rPr>
          <w:rFonts w:cstheme="minorHAnsi"/>
          <w:b/>
        </w:rPr>
      </w:pPr>
    </w:p>
    <w:p w:rsidR="00BA6202" w:rsidRDefault="00BA6202"/>
    <w:sectPr w:rsidR="00BA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5F5A"/>
    <w:multiLevelType w:val="hybridMultilevel"/>
    <w:tmpl w:val="7C16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1"/>
    <w:rsid w:val="006C7111"/>
    <w:rsid w:val="00B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3D62"/>
  <w15:chartTrackingRefBased/>
  <w15:docId w15:val="{B995AD2F-7BB0-44D4-86F3-13B003C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111"/>
    <w:pPr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Colorful List - Accent 11,No Spacing1,List Paragraph Char Char Char,Indicator Text,Numbered Para 1,Bullet 1,Bullet Points,List Paragraph2,MAIN CONTENT,Normal numbered,List Paragraph12,OBC Bullet,L"/>
    <w:basedOn w:val="Normalny"/>
    <w:link w:val="AkapitzlistZnak"/>
    <w:uiPriority w:val="34"/>
    <w:qFormat/>
    <w:rsid w:val="006C7111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Colorful List - Accent 11 Znak,No Spacing1 Znak,List Paragraph Char Char Char Znak,Indicator Text Znak,Numbered Para 1 Znak,Bullet 1 Znak,Bullet Points Znak,List Paragraph2 Znak"/>
    <w:link w:val="Akapitzlist"/>
    <w:uiPriority w:val="34"/>
    <w:locked/>
    <w:rsid w:val="006C71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f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19E4CECD</Template>
  <TotalTime>2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Dutkowski Filip</dc:creator>
  <cp:keywords/>
  <dc:description/>
  <cp:lastModifiedBy>Dutkowski Filip</cp:lastModifiedBy>
  <cp:revision>1</cp:revision>
  <dcterms:created xsi:type="dcterms:W3CDTF">2020-01-17T07:10:00Z</dcterms:created>
  <dcterms:modified xsi:type="dcterms:W3CDTF">2020-01-17T07:12:00Z</dcterms:modified>
</cp:coreProperties>
</file>